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FFA5F" w14:textId="2F4E9B01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9 ВВЕДЕНИЕ В ИПОТЕЧНО-ИНВИСТИЦИОННЫЙ АНАЛИЗ</w:t>
      </w:r>
    </w:p>
    <w:p w14:paraId="1BC4F8FD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6E90B9A7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proofErr w:type="spellStart"/>
      <w:r>
        <w:rPr>
          <w:sz w:val="28"/>
        </w:rPr>
        <w:t>Ипотечно</w:t>
      </w:r>
      <w:proofErr w:type="spellEnd"/>
      <w:r>
        <w:rPr>
          <w:sz w:val="28"/>
        </w:rPr>
        <w:t>-инвестиционная техника является остаточным методом ан</w:t>
      </w:r>
      <w:r>
        <w:rPr>
          <w:sz w:val="28"/>
        </w:rPr>
        <w:t>а</w:t>
      </w:r>
      <w:r>
        <w:rPr>
          <w:sz w:val="28"/>
        </w:rPr>
        <w:t>лиза недвижимости. Период реализации права собственности на недвиж</w:t>
      </w:r>
      <w:r>
        <w:rPr>
          <w:sz w:val="28"/>
        </w:rPr>
        <w:t>и</w:t>
      </w:r>
      <w:r>
        <w:rPr>
          <w:sz w:val="28"/>
        </w:rPr>
        <w:t>мость может быть разделен на три этапа: приобретение и ликвидация. На каждом из этих этапов собственники капитала получают остаточный д</w:t>
      </w:r>
      <w:r>
        <w:rPr>
          <w:sz w:val="28"/>
        </w:rPr>
        <w:t>о</w:t>
      </w:r>
      <w:r>
        <w:rPr>
          <w:sz w:val="28"/>
        </w:rPr>
        <w:t>ход. При приобретении актива собственники капитала вносят обязател</w:t>
      </w:r>
      <w:r>
        <w:rPr>
          <w:sz w:val="28"/>
        </w:rPr>
        <w:t>ь</w:t>
      </w:r>
      <w:r>
        <w:rPr>
          <w:sz w:val="28"/>
        </w:rPr>
        <w:t>ный денежный платеж, сумма которого равна остатку выкупной цены п</w:t>
      </w:r>
      <w:r>
        <w:rPr>
          <w:sz w:val="28"/>
        </w:rPr>
        <w:t>о</w:t>
      </w:r>
      <w:r>
        <w:rPr>
          <w:sz w:val="28"/>
        </w:rPr>
        <w:t>сле вычета из нее ипотечного кредита, превращающегося в долг. Собс</w:t>
      </w:r>
      <w:r>
        <w:rPr>
          <w:sz w:val="28"/>
        </w:rPr>
        <w:t>т</w:t>
      </w:r>
      <w:r>
        <w:rPr>
          <w:sz w:val="28"/>
        </w:rPr>
        <w:t>венники капитала получают остаточный доход от использования имущес</w:t>
      </w:r>
      <w:r>
        <w:rPr>
          <w:sz w:val="28"/>
        </w:rPr>
        <w:t>т</w:t>
      </w:r>
      <w:r>
        <w:rPr>
          <w:sz w:val="28"/>
        </w:rPr>
        <w:t>ва, после вычета из него остаточных платежей по обслуживанию долга. При перепродаже имущества собственник капитала получает деньги из ц</w:t>
      </w:r>
      <w:r>
        <w:rPr>
          <w:sz w:val="28"/>
        </w:rPr>
        <w:t>е</w:t>
      </w:r>
      <w:r>
        <w:rPr>
          <w:sz w:val="28"/>
        </w:rPr>
        <w:t>ны реализации.</w:t>
      </w:r>
    </w:p>
    <w:p w14:paraId="412F4144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Стоимость приносящего доход имущества может быть оценена путем сложения первоначальной суммы ипотечного долга и оценочной стоим</w:t>
      </w:r>
      <w:r>
        <w:rPr>
          <w:sz w:val="28"/>
        </w:rPr>
        <w:t>о</w:t>
      </w:r>
      <w:r>
        <w:rPr>
          <w:sz w:val="28"/>
        </w:rPr>
        <w:t>сти капитала. Основой при определении стоимости капитала является т</w:t>
      </w:r>
      <w:r>
        <w:rPr>
          <w:sz w:val="28"/>
        </w:rPr>
        <w:t>е</w:t>
      </w:r>
      <w:r>
        <w:rPr>
          <w:sz w:val="28"/>
        </w:rPr>
        <w:t>кущая стоимость ожидаемых в будущем выгод: остаточного денежного потока на этапе использования недвижимости и остатка цены перепрод</w:t>
      </w:r>
      <w:r>
        <w:rPr>
          <w:sz w:val="28"/>
        </w:rPr>
        <w:t>а</w:t>
      </w:r>
      <w:r>
        <w:rPr>
          <w:sz w:val="28"/>
        </w:rPr>
        <w:t>жи. Сумма ипотечного долга и оценочной стоимости капитала дает оценку объекта.</w:t>
      </w:r>
    </w:p>
    <w:p w14:paraId="4CE7A272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b/>
          <w:sz w:val="28"/>
        </w:rPr>
      </w:pPr>
    </w:p>
    <w:p w14:paraId="6D4FD9F6" w14:textId="77777777" w:rsidR="004E1FC7" w:rsidRPr="00322883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 w:rsidRPr="00322883">
        <w:rPr>
          <w:sz w:val="28"/>
        </w:rPr>
        <w:t>Задачи</w:t>
      </w:r>
    </w:p>
    <w:p w14:paraId="2B699772" w14:textId="01EC8EAC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1) Покупка торгового центра может быть профинансирована за счет ипотечного кредита на 75 % от его оценочной стоимости. Кредит предо</w:t>
      </w:r>
      <w:r>
        <w:rPr>
          <w:sz w:val="28"/>
        </w:rPr>
        <w:t>с</w:t>
      </w:r>
      <w:r>
        <w:rPr>
          <w:sz w:val="28"/>
        </w:rPr>
        <w:t>тавляется сроком на 30 лет под 10 % годовых и при ежемесячных плат</w:t>
      </w:r>
      <w:r>
        <w:rPr>
          <w:sz w:val="28"/>
        </w:rPr>
        <w:t>е</w:t>
      </w:r>
      <w:r>
        <w:rPr>
          <w:sz w:val="28"/>
        </w:rPr>
        <w:t>жах. Инвесторы стремятся получить 13 % доход на свой капитал.</w:t>
      </w:r>
    </w:p>
    <w:p w14:paraId="0CE3CB9B" w14:textId="105277E0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а) Какую часть от общей выкупной цены должен составлять д</w:t>
      </w:r>
      <w:r>
        <w:rPr>
          <w:sz w:val="28"/>
        </w:rPr>
        <w:t>е</w:t>
      </w:r>
      <w:r>
        <w:rPr>
          <w:sz w:val="28"/>
        </w:rPr>
        <w:t>нежный платеж покупателя?</w:t>
      </w:r>
    </w:p>
    <w:p w14:paraId="1A06AEF6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0D72C8F2" w14:textId="555B181B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б) Какой будет общая ставка дохода по методу инвестиционной группы, с учетом амортизации ипотеки?</w:t>
      </w:r>
    </w:p>
    <w:p w14:paraId="07939A86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2) Капитальные затраты на покупку небольшого офисного здания п</w:t>
      </w:r>
      <w:r>
        <w:rPr>
          <w:sz w:val="28"/>
        </w:rPr>
        <w:t>о</w:t>
      </w:r>
      <w:r>
        <w:rPr>
          <w:sz w:val="28"/>
        </w:rPr>
        <w:t>крываются за счет первого ипотечного кредита в 1 000 000 у.е., получаем</w:t>
      </w:r>
      <w:r>
        <w:rPr>
          <w:sz w:val="28"/>
        </w:rPr>
        <w:t>о</w:t>
      </w:r>
      <w:r>
        <w:rPr>
          <w:sz w:val="28"/>
        </w:rPr>
        <w:t>го сроком на 30 лет под 12 % годовых, при ежемесячных платежах и вл</w:t>
      </w:r>
      <w:r>
        <w:rPr>
          <w:sz w:val="28"/>
        </w:rPr>
        <w:t>о</w:t>
      </w:r>
      <w:r>
        <w:rPr>
          <w:sz w:val="28"/>
        </w:rPr>
        <w:t xml:space="preserve">жений самих инвесторов в сумме 300 000 у.е., стремящихся к получению 14 </w:t>
      </w:r>
      <w:proofErr w:type="gramStart"/>
      <w:r>
        <w:rPr>
          <w:sz w:val="28"/>
        </w:rPr>
        <w:t>%  дохода</w:t>
      </w:r>
      <w:proofErr w:type="gramEnd"/>
      <w:r>
        <w:rPr>
          <w:sz w:val="28"/>
        </w:rPr>
        <w:t xml:space="preserve"> на свой капитал. </w:t>
      </w:r>
    </w:p>
    <w:p w14:paraId="449BB968" w14:textId="2B095DD9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а) Какой будет ипотечная постоянная?</w:t>
      </w:r>
    </w:p>
    <w:p w14:paraId="2524A380" w14:textId="0BA3183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б) Каким должен быть ежегодный чистый доход для удовлетв</w:t>
      </w:r>
      <w:r>
        <w:rPr>
          <w:sz w:val="28"/>
        </w:rPr>
        <w:t>о</w:t>
      </w:r>
      <w:r>
        <w:rPr>
          <w:sz w:val="28"/>
        </w:rPr>
        <w:t>рения требований, как кредиторов, так и инвесторов?</w:t>
      </w:r>
    </w:p>
    <w:p w14:paraId="09A11B61" w14:textId="0AE4ADCF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в) Каким должен быть максимальный оплаченный собственный капитал для того, чтобы ставка ежегодного дохода на него с</w:t>
      </w:r>
      <w:r>
        <w:rPr>
          <w:sz w:val="28"/>
        </w:rPr>
        <w:t>о</w:t>
      </w:r>
      <w:r>
        <w:rPr>
          <w:sz w:val="28"/>
        </w:rPr>
        <w:t>ставила 17 %?</w:t>
      </w:r>
    </w:p>
    <w:p w14:paraId="04A3FC5C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3) Жилой многоквартирный комплекс был приобретен за 1 500 000 у.е. Денежный платеж покупателя составил 50 000 у.е., кроме того, сроком на 25 лет им взят ипотечный кредит на сумму 1 000 000 у.е. под 12 % год</w:t>
      </w:r>
      <w:r>
        <w:rPr>
          <w:sz w:val="28"/>
        </w:rPr>
        <w:t>о</w:t>
      </w:r>
      <w:r>
        <w:rPr>
          <w:sz w:val="28"/>
        </w:rPr>
        <w:t xml:space="preserve">вых, с </w:t>
      </w:r>
      <w:r>
        <w:rPr>
          <w:sz w:val="28"/>
        </w:rPr>
        <w:lastRenderedPageBreak/>
        <w:t>ежемесячными платежами. Через 10 лет объект был перепродан; п</w:t>
      </w:r>
      <w:r>
        <w:rPr>
          <w:sz w:val="28"/>
        </w:rPr>
        <w:t>о</w:t>
      </w:r>
      <w:r>
        <w:rPr>
          <w:sz w:val="28"/>
        </w:rPr>
        <w:t>сле вычета трансакционных издержек остаток денежных средств от пр</w:t>
      </w:r>
      <w:r>
        <w:rPr>
          <w:sz w:val="28"/>
        </w:rPr>
        <w:t>о</w:t>
      </w:r>
      <w:r>
        <w:rPr>
          <w:sz w:val="28"/>
        </w:rPr>
        <w:t>дажи составил 2 500 000 у.е. На протяжении первых пяти лет владения объектом чистый операционный доход составлял 170 000 у. е. в год., в п</w:t>
      </w:r>
      <w:r>
        <w:rPr>
          <w:sz w:val="28"/>
        </w:rPr>
        <w:t>о</w:t>
      </w:r>
      <w:r>
        <w:rPr>
          <w:sz w:val="28"/>
        </w:rPr>
        <w:t>сл</w:t>
      </w:r>
      <w:r>
        <w:rPr>
          <w:sz w:val="28"/>
        </w:rPr>
        <w:t>е</w:t>
      </w:r>
      <w:r>
        <w:rPr>
          <w:sz w:val="28"/>
        </w:rPr>
        <w:t>дующие 5 лет – 230 000 у.е. в год.</w:t>
      </w:r>
    </w:p>
    <w:p w14:paraId="2214F7AB" w14:textId="3D17E856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а) Каким был ежегодный денежный поток в течение первых и п</w:t>
      </w:r>
      <w:r>
        <w:rPr>
          <w:sz w:val="28"/>
        </w:rPr>
        <w:t>о</w:t>
      </w:r>
      <w:r>
        <w:rPr>
          <w:sz w:val="28"/>
        </w:rPr>
        <w:t>следних пяти лет?</w:t>
      </w:r>
    </w:p>
    <w:p w14:paraId="196E0EF9" w14:textId="59390D06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б) Какой была ставка дохода на собственный капитал на протяж</w:t>
      </w:r>
      <w:r>
        <w:rPr>
          <w:sz w:val="28"/>
        </w:rPr>
        <w:t>е</w:t>
      </w:r>
      <w:r>
        <w:rPr>
          <w:sz w:val="28"/>
        </w:rPr>
        <w:t>нии первых пяти лет? В течение последних пяти лет?</w:t>
      </w:r>
    </w:p>
    <w:p w14:paraId="2E41349C" w14:textId="7CB57A9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в) Каков остаток ипотечного долга в конце десятого года?</w:t>
      </w:r>
    </w:p>
    <w:p w14:paraId="168C0975" w14:textId="2A2AF295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г) Какова выручка владельца капитала от перепродажи, после вычета суммы непогашенного долга?</w:t>
      </w:r>
    </w:p>
    <w:p w14:paraId="15539D9B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43D1FD74" w14:textId="08C5336C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д) Если бы ежегодный денежный поток и выручка от перепродажи объекта были оценены таким образом, что принесли бы 15 % отдачу, выше или ниже была бы их сумма по сравнению с первоначальным капиталом в 500 000 у.е.?</w:t>
      </w:r>
    </w:p>
    <w:p w14:paraId="69F5232E" w14:textId="77777777" w:rsidR="004E1FC7" w:rsidRPr="00FA510D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70B6BDC6" w14:textId="77777777" w:rsidR="004E1FC7" w:rsidRDefault="004E1FC7" w:rsidP="004E1FC7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7C5385F5" w14:textId="3E76DADA" w:rsidR="004E1FC7" w:rsidRPr="00FA510D" w:rsidRDefault="004E1FC7" w:rsidP="004E1FC7">
      <w:pPr>
        <w:pStyle w:val="a3"/>
        <w:tabs>
          <w:tab w:val="clear" w:pos="4677"/>
          <w:tab w:val="clear" w:pos="9355"/>
          <w:tab w:val="left" w:pos="1134"/>
        </w:tabs>
        <w:ind w:firstLine="709"/>
        <w:jc w:val="both"/>
        <w:rPr>
          <w:sz w:val="28"/>
        </w:rPr>
      </w:pPr>
      <w:r>
        <w:rPr>
          <w:sz w:val="28"/>
        </w:rPr>
        <w:t>Контрольные вопросы:</w:t>
      </w:r>
    </w:p>
    <w:p w14:paraId="2B46F793" w14:textId="77777777" w:rsidR="004E1FC7" w:rsidRDefault="004E1FC7" w:rsidP="004E1FC7">
      <w:pPr>
        <w:pStyle w:val="a3"/>
        <w:tabs>
          <w:tab w:val="clear" w:pos="4677"/>
          <w:tab w:val="clear" w:pos="9355"/>
          <w:tab w:val="left" w:pos="1134"/>
        </w:tabs>
        <w:ind w:firstLine="709"/>
        <w:jc w:val="both"/>
        <w:rPr>
          <w:sz w:val="28"/>
        </w:rPr>
      </w:pPr>
      <w:r>
        <w:rPr>
          <w:sz w:val="28"/>
        </w:rPr>
        <w:t>1) В чем преимущества и недостатки метода прямого сравнительного анализа продаж при оценке стоимости объектов недвижимости, принос</w:t>
      </w:r>
      <w:r>
        <w:rPr>
          <w:sz w:val="28"/>
        </w:rPr>
        <w:t>я</w:t>
      </w:r>
      <w:r>
        <w:rPr>
          <w:sz w:val="28"/>
        </w:rPr>
        <w:t>щих доход?</w:t>
      </w:r>
    </w:p>
    <w:p w14:paraId="5C9487B6" w14:textId="3B501341" w:rsidR="004E1FC7" w:rsidRDefault="004E1FC7" w:rsidP="004E1FC7">
      <w:pPr>
        <w:pStyle w:val="a3"/>
        <w:numPr>
          <w:ilvl w:val="0"/>
          <w:numId w:val="2"/>
        </w:numPr>
        <w:tabs>
          <w:tab w:val="clear" w:pos="4677"/>
          <w:tab w:val="clear" w:pos="9355"/>
          <w:tab w:val="left" w:pos="1134"/>
        </w:tabs>
        <w:ind w:left="0" w:firstLine="709"/>
        <w:jc w:val="both"/>
        <w:rPr>
          <w:sz w:val="28"/>
        </w:rPr>
      </w:pPr>
      <w:r>
        <w:rPr>
          <w:sz w:val="28"/>
        </w:rPr>
        <w:t>В чем ограничен этот метод?</w:t>
      </w:r>
    </w:p>
    <w:p w14:paraId="49272BA1" w14:textId="77777777" w:rsidR="004E1FC7" w:rsidRDefault="004E1FC7" w:rsidP="004E1FC7">
      <w:pPr>
        <w:pStyle w:val="a3"/>
        <w:tabs>
          <w:tab w:val="clear" w:pos="4677"/>
          <w:tab w:val="clear" w:pos="9355"/>
          <w:tab w:val="left" w:pos="1134"/>
        </w:tabs>
        <w:ind w:firstLine="709"/>
        <w:jc w:val="both"/>
        <w:rPr>
          <w:sz w:val="28"/>
        </w:rPr>
      </w:pPr>
      <w:r>
        <w:rPr>
          <w:sz w:val="28"/>
        </w:rPr>
        <w:t>3) Почему данные о продажах всех сопоставимых объектов должны быть подтверждены оценщиком? Какие виды данных следует собирать и подтверждать?</w:t>
      </w:r>
    </w:p>
    <w:p w14:paraId="7EC1A982" w14:textId="77777777" w:rsidR="004E1FC7" w:rsidRDefault="004E1FC7" w:rsidP="004E1FC7">
      <w:pPr>
        <w:pStyle w:val="a3"/>
        <w:tabs>
          <w:tab w:val="clear" w:pos="4677"/>
          <w:tab w:val="clear" w:pos="9355"/>
          <w:tab w:val="left" w:pos="1134"/>
        </w:tabs>
        <w:ind w:firstLine="709"/>
        <w:jc w:val="both"/>
        <w:rPr>
          <w:sz w:val="28"/>
        </w:rPr>
      </w:pPr>
      <w:r>
        <w:rPr>
          <w:sz w:val="28"/>
        </w:rPr>
        <w:t>4) Почему во многих случаях при оценке бывает нужно сначала сд</w:t>
      </w:r>
      <w:r>
        <w:rPr>
          <w:sz w:val="28"/>
        </w:rPr>
        <w:t>е</w:t>
      </w:r>
      <w:r>
        <w:rPr>
          <w:sz w:val="28"/>
        </w:rPr>
        <w:t>лать поправку на время?</w:t>
      </w:r>
    </w:p>
    <w:p w14:paraId="6690E140" w14:textId="77777777" w:rsidR="004E1FC7" w:rsidRDefault="004E1FC7" w:rsidP="004E1FC7">
      <w:pPr>
        <w:pStyle w:val="a3"/>
        <w:tabs>
          <w:tab w:val="clear" w:pos="4677"/>
          <w:tab w:val="clear" w:pos="9355"/>
          <w:tab w:val="left" w:pos="1134"/>
        </w:tabs>
        <w:ind w:firstLine="709"/>
        <w:jc w:val="both"/>
        <w:rPr>
          <w:sz w:val="28"/>
        </w:rPr>
      </w:pPr>
      <w:r>
        <w:rPr>
          <w:sz w:val="28"/>
        </w:rPr>
        <w:t>5) В случае с объектом, приносящем доход, какая единица сравнения с большей вероятностью даст наиболее значимую оценку: физическая или экономическая?</w:t>
      </w:r>
    </w:p>
    <w:p w14:paraId="5F1E4C5C" w14:textId="77777777" w:rsidR="004E1FC7" w:rsidRDefault="004E1FC7" w:rsidP="004E1FC7">
      <w:pPr>
        <w:pStyle w:val="a3"/>
        <w:tabs>
          <w:tab w:val="clear" w:pos="4677"/>
          <w:tab w:val="clear" w:pos="9355"/>
          <w:tab w:val="left" w:pos="1134"/>
        </w:tabs>
        <w:ind w:firstLine="709"/>
        <w:jc w:val="both"/>
        <w:rPr>
          <w:sz w:val="28"/>
        </w:rPr>
      </w:pPr>
      <w:r>
        <w:rPr>
          <w:sz w:val="28"/>
        </w:rPr>
        <w:t xml:space="preserve">6) Сравните и проведите различия между </w:t>
      </w:r>
      <w:r>
        <w:rPr>
          <w:sz w:val="28"/>
          <w:lang w:val="en-US"/>
        </w:rPr>
        <w:t>CRM</w:t>
      </w:r>
      <w:r>
        <w:rPr>
          <w:sz w:val="28"/>
        </w:rPr>
        <w:t xml:space="preserve"> и </w:t>
      </w:r>
      <w:r>
        <w:rPr>
          <w:sz w:val="28"/>
          <w:lang w:val="en-US"/>
        </w:rPr>
        <w:t>OAR</w:t>
      </w:r>
      <w:r>
        <w:rPr>
          <w:sz w:val="28"/>
        </w:rPr>
        <w:t>.</w:t>
      </w:r>
    </w:p>
    <w:p w14:paraId="76064CF5" w14:textId="77777777" w:rsidR="00F24D12" w:rsidRPr="004E1FC7" w:rsidRDefault="00F24D12" w:rsidP="004E1FC7">
      <w:pPr>
        <w:spacing w:after="0" w:line="240" w:lineRule="auto"/>
        <w:ind w:firstLine="709"/>
        <w:jc w:val="both"/>
        <w:rPr>
          <w:lang w:val="ru-RU"/>
        </w:rPr>
      </w:pPr>
    </w:p>
    <w:sectPr w:rsidR="00F24D12" w:rsidRPr="004E1FC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FF2B5A"/>
    <w:multiLevelType w:val="hybridMultilevel"/>
    <w:tmpl w:val="DC5C5C98"/>
    <w:lvl w:ilvl="0" w:tplc="E8D6D76C">
      <w:start w:val="2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409856A5"/>
    <w:multiLevelType w:val="hybridMultilevel"/>
    <w:tmpl w:val="CDF4B5E2"/>
    <w:lvl w:ilvl="0" w:tplc="4E100D7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213"/>
    <w:rsid w:val="004E1FC7"/>
    <w:rsid w:val="00C26213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6C48A"/>
  <w15:chartTrackingRefBased/>
  <w15:docId w15:val="{B5C8D7EC-1D7B-4A51-B9C2-79AD1C91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1FC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4E1FC7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576</Words>
  <Characters>3286</Characters>
  <Application>Microsoft Office Word</Application>
  <DocSecurity>0</DocSecurity>
  <Lines>27</Lines>
  <Paragraphs>7</Paragraphs>
  <ScaleCrop>false</ScaleCrop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2020-11-29T11:27:00Z</dcterms:created>
  <dcterms:modified xsi:type="dcterms:W3CDTF">2020-11-29T11:29:00Z</dcterms:modified>
</cp:coreProperties>
</file>